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8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46"/>
        <w:gridCol w:w="2329"/>
        <w:gridCol w:w="2340"/>
        <w:gridCol w:w="2370"/>
      </w:tblGrid>
      <w:tr w:rsidR="00251487" w14:paraId="43D90E91" w14:textId="77777777" w:rsidTr="00B30F83">
        <w:trPr>
          <w:trHeight w:val="292"/>
        </w:trPr>
        <w:tc>
          <w:tcPr>
            <w:tcW w:w="9385" w:type="dxa"/>
            <w:gridSpan w:val="4"/>
          </w:tcPr>
          <w:p w14:paraId="003672A7" w14:textId="77777777" w:rsidR="00251487" w:rsidRPr="00A5572F" w:rsidRDefault="00251487" w:rsidP="00B30F83">
            <w:pPr>
              <w:pStyle w:val="Heading2"/>
              <w:ind w:left="0" w:firstLine="0"/>
              <w:outlineLvl w:val="1"/>
            </w:pPr>
            <w:r w:rsidRPr="00A5572F">
              <w:rPr>
                <w:color w:val="000000"/>
                <w:szCs w:val="18"/>
              </w:rPr>
              <w:t xml:space="preserve">Morphometric trait attributes; </w:t>
            </w:r>
            <w:r w:rsidRPr="00A5572F">
              <w:rPr>
                <w:b w:val="0"/>
                <w:color w:val="000000"/>
                <w:szCs w:val="18"/>
              </w:rPr>
              <w:t>1</w:t>
            </w:r>
            <w:r w:rsidRPr="00A5572F">
              <w:rPr>
                <w:b w:val="0"/>
                <w:color w:val="000000"/>
                <w:szCs w:val="18"/>
                <w:vertAlign w:val="superscript"/>
              </w:rPr>
              <w:t>st</w:t>
            </w:r>
            <w:r w:rsidRPr="00A5572F">
              <w:rPr>
                <w:b w:val="0"/>
                <w:color w:val="000000"/>
                <w:szCs w:val="18"/>
              </w:rPr>
              <w:t xml:space="preserve"> to 5</w:t>
            </w:r>
            <w:r w:rsidRPr="00A5572F">
              <w:rPr>
                <w:b w:val="0"/>
                <w:color w:val="000000"/>
                <w:szCs w:val="18"/>
                <w:vertAlign w:val="superscript"/>
              </w:rPr>
              <w:t>th</w:t>
            </w:r>
            <w:r w:rsidRPr="00A5572F">
              <w:rPr>
                <w:b w:val="0"/>
                <w:color w:val="000000"/>
                <w:szCs w:val="18"/>
              </w:rPr>
              <w:t xml:space="preserve"> rank (Max score = 5.0)</w:t>
            </w:r>
          </w:p>
        </w:tc>
      </w:tr>
      <w:tr w:rsidR="00251487" w14:paraId="0E8AE307" w14:textId="77777777" w:rsidTr="00B30F83">
        <w:trPr>
          <w:trHeight w:val="292"/>
        </w:trPr>
        <w:tc>
          <w:tcPr>
            <w:tcW w:w="2346" w:type="dxa"/>
          </w:tcPr>
          <w:p w14:paraId="7910965B" w14:textId="77777777" w:rsidR="00251487" w:rsidRPr="00A5572F" w:rsidRDefault="00251487" w:rsidP="00B30F83">
            <w:pPr>
              <w:pStyle w:val="Heading2"/>
              <w:ind w:left="0" w:firstLine="0"/>
              <w:outlineLvl w:val="1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Trait variable</w:t>
            </w:r>
          </w:p>
        </w:tc>
        <w:tc>
          <w:tcPr>
            <w:tcW w:w="2329" w:type="dxa"/>
          </w:tcPr>
          <w:p w14:paraId="0C652CCE" w14:textId="77777777" w:rsidR="00251487" w:rsidRPr="00A5572F" w:rsidRDefault="00251487" w:rsidP="00B30F83">
            <w:pPr>
              <w:pStyle w:val="Heading2"/>
              <w:ind w:left="0" w:firstLine="0"/>
              <w:outlineLvl w:val="1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Trait measurement</w:t>
            </w:r>
          </w:p>
        </w:tc>
        <w:tc>
          <w:tcPr>
            <w:tcW w:w="2340" w:type="dxa"/>
          </w:tcPr>
          <w:p w14:paraId="2074852C" w14:textId="77777777" w:rsidR="00251487" w:rsidRPr="00A5572F" w:rsidRDefault="00251487" w:rsidP="00B30F83">
            <w:pPr>
              <w:pStyle w:val="Heading2"/>
              <w:ind w:left="0" w:firstLine="0"/>
              <w:outlineLvl w:val="1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Trait variable</w:t>
            </w:r>
          </w:p>
        </w:tc>
        <w:tc>
          <w:tcPr>
            <w:tcW w:w="2370" w:type="dxa"/>
          </w:tcPr>
          <w:p w14:paraId="3125B483" w14:textId="77777777" w:rsidR="00251487" w:rsidRPr="00A5572F" w:rsidRDefault="00251487" w:rsidP="00B30F83">
            <w:pPr>
              <w:pStyle w:val="Heading2"/>
              <w:ind w:left="0" w:firstLine="0"/>
              <w:outlineLvl w:val="1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Trait measurement</w:t>
            </w:r>
          </w:p>
        </w:tc>
      </w:tr>
      <w:tr w:rsidR="00251487" w14:paraId="2FA9ED90" w14:textId="77777777" w:rsidTr="00B30F83">
        <w:trPr>
          <w:trHeight w:val="252"/>
        </w:trPr>
        <w:tc>
          <w:tcPr>
            <w:tcW w:w="2346" w:type="dxa"/>
          </w:tcPr>
          <w:p w14:paraId="01344A6E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color w:val="000000"/>
                <w:sz w:val="18"/>
                <w:szCs w:val="20"/>
              </w:rPr>
              <w:t>1.1.</w:t>
            </w:r>
            <w:r w:rsidRPr="00842767">
              <w:rPr>
                <w:b w:val="0"/>
                <w:color w:val="000000"/>
                <w:sz w:val="18"/>
                <w:szCs w:val="20"/>
              </w:rPr>
              <w:t xml:space="preserve"> Size – Grade I</w:t>
            </w:r>
          </w:p>
        </w:tc>
        <w:tc>
          <w:tcPr>
            <w:tcW w:w="2329" w:type="dxa"/>
          </w:tcPr>
          <w:p w14:paraId="4E180AFE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>Total weight 375-600gm</w:t>
            </w:r>
          </w:p>
        </w:tc>
        <w:tc>
          <w:tcPr>
            <w:tcW w:w="2340" w:type="dxa"/>
          </w:tcPr>
          <w:p w14:paraId="0B6A927C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color w:val="000000"/>
                <w:sz w:val="18"/>
                <w:szCs w:val="20"/>
              </w:rPr>
              <w:t>1.2.</w:t>
            </w:r>
            <w:r w:rsidRPr="00842767">
              <w:rPr>
                <w:b w:val="0"/>
                <w:color w:val="000000"/>
                <w:sz w:val="18"/>
                <w:szCs w:val="20"/>
              </w:rPr>
              <w:t xml:space="preserve"> Size – Grade II</w:t>
            </w:r>
          </w:p>
        </w:tc>
        <w:tc>
          <w:tcPr>
            <w:tcW w:w="2370" w:type="dxa"/>
          </w:tcPr>
          <w:p w14:paraId="128266AE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>Total weight 250-375gm</w:t>
            </w:r>
          </w:p>
        </w:tc>
      </w:tr>
      <w:tr w:rsidR="00251487" w14:paraId="5A05E0E1" w14:textId="77777777" w:rsidTr="00B30F83">
        <w:trPr>
          <w:trHeight w:val="267"/>
        </w:trPr>
        <w:tc>
          <w:tcPr>
            <w:tcW w:w="2346" w:type="dxa"/>
          </w:tcPr>
          <w:p w14:paraId="250B8AAD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color w:val="000000"/>
                <w:sz w:val="18"/>
                <w:szCs w:val="20"/>
              </w:rPr>
              <w:t>1.3.</w:t>
            </w:r>
            <w:r w:rsidRPr="00842767">
              <w:rPr>
                <w:b w:val="0"/>
                <w:color w:val="000000"/>
                <w:sz w:val="18"/>
                <w:szCs w:val="20"/>
              </w:rPr>
              <w:t xml:space="preserve"> Size – Grade III</w:t>
            </w:r>
          </w:p>
        </w:tc>
        <w:tc>
          <w:tcPr>
            <w:tcW w:w="2329" w:type="dxa"/>
          </w:tcPr>
          <w:p w14:paraId="46D3CEC3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>Total weight 100-250gm</w:t>
            </w:r>
          </w:p>
        </w:tc>
        <w:tc>
          <w:tcPr>
            <w:tcW w:w="2340" w:type="dxa"/>
          </w:tcPr>
          <w:p w14:paraId="46AFE65B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color w:val="000000"/>
                <w:sz w:val="18"/>
                <w:szCs w:val="20"/>
              </w:rPr>
              <w:t>1.4.</w:t>
            </w:r>
            <w:r w:rsidRPr="00842767">
              <w:rPr>
                <w:b w:val="0"/>
                <w:color w:val="000000"/>
                <w:sz w:val="18"/>
                <w:szCs w:val="20"/>
              </w:rPr>
              <w:t xml:space="preserve"> Size – Grade IV</w:t>
            </w:r>
          </w:p>
        </w:tc>
        <w:tc>
          <w:tcPr>
            <w:tcW w:w="2370" w:type="dxa"/>
          </w:tcPr>
          <w:p w14:paraId="652510E4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>
              <w:rPr>
                <w:b w:val="0"/>
                <w:sz w:val="18"/>
                <w:szCs w:val="20"/>
              </w:rPr>
              <w:t xml:space="preserve">Total weight </w:t>
            </w:r>
            <w:r w:rsidRPr="00842767">
              <w:rPr>
                <w:b w:val="0"/>
                <w:sz w:val="18"/>
                <w:szCs w:val="20"/>
              </w:rPr>
              <w:t>&lt;100gm</w:t>
            </w:r>
          </w:p>
        </w:tc>
      </w:tr>
      <w:tr w:rsidR="00251487" w14:paraId="0D460511" w14:textId="77777777" w:rsidTr="00B30F83">
        <w:trPr>
          <w:trHeight w:val="267"/>
        </w:trPr>
        <w:tc>
          <w:tcPr>
            <w:tcW w:w="2346" w:type="dxa"/>
          </w:tcPr>
          <w:p w14:paraId="2E9100B7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color w:val="000000"/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2.1. </w:t>
            </w:r>
            <w:r w:rsidRPr="00842767">
              <w:rPr>
                <w:b w:val="0"/>
                <w:sz w:val="18"/>
                <w:szCs w:val="20"/>
              </w:rPr>
              <w:t>Width – Fat</w:t>
            </w:r>
          </w:p>
        </w:tc>
        <w:tc>
          <w:tcPr>
            <w:tcW w:w="2329" w:type="dxa"/>
          </w:tcPr>
          <w:p w14:paraId="0BD53251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>
              <w:rPr>
                <w:b w:val="0"/>
                <w:sz w:val="18"/>
                <w:szCs w:val="20"/>
              </w:rPr>
              <w:t xml:space="preserve">Body </w:t>
            </w:r>
            <w:r w:rsidRPr="00842767">
              <w:rPr>
                <w:b w:val="0"/>
                <w:sz w:val="18"/>
                <w:szCs w:val="20"/>
              </w:rPr>
              <w:t xml:space="preserve">Width </w:t>
            </w:r>
            <w:r>
              <w:rPr>
                <w:b w:val="0"/>
                <w:sz w:val="18"/>
                <w:szCs w:val="20"/>
              </w:rPr>
              <w:t xml:space="preserve">4.05 - 4.4cm  </w:t>
            </w:r>
          </w:p>
        </w:tc>
        <w:tc>
          <w:tcPr>
            <w:tcW w:w="2340" w:type="dxa"/>
          </w:tcPr>
          <w:p w14:paraId="0CF80BFF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color w:val="00000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 xml:space="preserve">2.2. </w:t>
            </w:r>
            <w:r w:rsidRPr="00842767">
              <w:rPr>
                <w:b w:val="0"/>
                <w:sz w:val="18"/>
                <w:szCs w:val="20"/>
              </w:rPr>
              <w:t>Width – Medium</w:t>
            </w:r>
          </w:p>
        </w:tc>
        <w:tc>
          <w:tcPr>
            <w:tcW w:w="2370" w:type="dxa"/>
          </w:tcPr>
          <w:p w14:paraId="22F0DC74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>
              <w:rPr>
                <w:b w:val="0"/>
                <w:sz w:val="18"/>
                <w:szCs w:val="20"/>
              </w:rPr>
              <w:t xml:space="preserve">Body </w:t>
            </w:r>
            <w:r w:rsidRPr="00842767">
              <w:rPr>
                <w:b w:val="0"/>
                <w:sz w:val="18"/>
                <w:szCs w:val="20"/>
              </w:rPr>
              <w:t>Width</w:t>
            </w:r>
            <w:r>
              <w:rPr>
                <w:b w:val="0"/>
                <w:sz w:val="18"/>
                <w:szCs w:val="20"/>
              </w:rPr>
              <w:t xml:space="preserve"> 3.60-4.05cm </w:t>
            </w:r>
          </w:p>
        </w:tc>
      </w:tr>
      <w:tr w:rsidR="00251487" w14:paraId="4A1F81F9" w14:textId="77777777" w:rsidTr="00B30F83">
        <w:trPr>
          <w:trHeight w:val="267"/>
        </w:trPr>
        <w:tc>
          <w:tcPr>
            <w:tcW w:w="2346" w:type="dxa"/>
          </w:tcPr>
          <w:p w14:paraId="523D161F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color w:val="000000"/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2.3. </w:t>
            </w:r>
            <w:r w:rsidRPr="00842767">
              <w:rPr>
                <w:b w:val="0"/>
                <w:sz w:val="18"/>
                <w:szCs w:val="20"/>
              </w:rPr>
              <w:t>Width – Slim</w:t>
            </w:r>
          </w:p>
        </w:tc>
        <w:tc>
          <w:tcPr>
            <w:tcW w:w="2329" w:type="dxa"/>
          </w:tcPr>
          <w:p w14:paraId="0C867EE7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>
              <w:rPr>
                <w:b w:val="0"/>
                <w:sz w:val="18"/>
                <w:szCs w:val="20"/>
              </w:rPr>
              <w:t xml:space="preserve">Body </w:t>
            </w:r>
            <w:r w:rsidRPr="00842767">
              <w:rPr>
                <w:b w:val="0"/>
                <w:sz w:val="18"/>
                <w:szCs w:val="20"/>
              </w:rPr>
              <w:t>Width</w:t>
            </w:r>
            <w:r>
              <w:rPr>
                <w:b w:val="0"/>
                <w:sz w:val="18"/>
                <w:szCs w:val="20"/>
              </w:rPr>
              <w:t xml:space="preserve"> 2.90 - 3.60cm  </w:t>
            </w:r>
          </w:p>
        </w:tc>
        <w:tc>
          <w:tcPr>
            <w:tcW w:w="2340" w:type="dxa"/>
          </w:tcPr>
          <w:p w14:paraId="1EBF1D04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color w:val="00000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>2.4.</w:t>
            </w:r>
            <w:r w:rsidRPr="00842767">
              <w:rPr>
                <w:b w:val="0"/>
                <w:sz w:val="18"/>
                <w:szCs w:val="20"/>
              </w:rPr>
              <w:t xml:space="preserve"> Width – Skinny</w:t>
            </w:r>
          </w:p>
        </w:tc>
        <w:tc>
          <w:tcPr>
            <w:tcW w:w="2370" w:type="dxa"/>
          </w:tcPr>
          <w:p w14:paraId="24C8E5AA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>
              <w:rPr>
                <w:b w:val="0"/>
                <w:sz w:val="18"/>
                <w:szCs w:val="20"/>
              </w:rPr>
              <w:t xml:space="preserve">Body </w:t>
            </w:r>
            <w:r w:rsidRPr="00842767">
              <w:rPr>
                <w:b w:val="0"/>
                <w:sz w:val="18"/>
                <w:szCs w:val="20"/>
              </w:rPr>
              <w:t>Width</w:t>
            </w:r>
            <w:r>
              <w:rPr>
                <w:b w:val="0"/>
                <w:sz w:val="18"/>
                <w:szCs w:val="20"/>
              </w:rPr>
              <w:t xml:space="preserve"> 1.80- 2.90cm</w:t>
            </w:r>
          </w:p>
        </w:tc>
      </w:tr>
      <w:tr w:rsidR="00251487" w14:paraId="34ECECED" w14:textId="77777777" w:rsidTr="00B30F83">
        <w:trPr>
          <w:trHeight w:val="252"/>
        </w:trPr>
        <w:tc>
          <w:tcPr>
            <w:tcW w:w="2346" w:type="dxa"/>
          </w:tcPr>
          <w:p w14:paraId="35CA17C8" w14:textId="77777777" w:rsidR="00251487" w:rsidRPr="00C24790" w:rsidRDefault="00251487" w:rsidP="00251487">
            <w:pPr>
              <w:pStyle w:val="NoSpacing"/>
              <w:numPr>
                <w:ilvl w:val="1"/>
                <w:numId w:val="1"/>
              </w:numPr>
              <w:rPr>
                <w:sz w:val="18"/>
                <w:szCs w:val="18"/>
              </w:rPr>
            </w:pPr>
            <w:r w:rsidRPr="00C24790">
              <w:rPr>
                <w:sz w:val="18"/>
                <w:szCs w:val="18"/>
              </w:rPr>
              <w:t>Length – Long</w:t>
            </w:r>
          </w:p>
        </w:tc>
        <w:tc>
          <w:tcPr>
            <w:tcW w:w="2329" w:type="dxa"/>
          </w:tcPr>
          <w:p w14:paraId="24FF23D5" w14:textId="77777777" w:rsidR="00251487" w:rsidRPr="00C24790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18"/>
              </w:rPr>
            </w:pPr>
            <w:r w:rsidRPr="00C24790">
              <w:rPr>
                <w:b w:val="0"/>
                <w:sz w:val="18"/>
                <w:szCs w:val="18"/>
              </w:rPr>
              <w:t>Total length 23 – 28cm</w:t>
            </w:r>
          </w:p>
        </w:tc>
        <w:tc>
          <w:tcPr>
            <w:tcW w:w="2340" w:type="dxa"/>
          </w:tcPr>
          <w:p w14:paraId="6B0E637D" w14:textId="77777777" w:rsidR="00251487" w:rsidRPr="00C24790" w:rsidRDefault="00251487" w:rsidP="00251487">
            <w:pPr>
              <w:pStyle w:val="Heading2"/>
              <w:numPr>
                <w:ilvl w:val="1"/>
                <w:numId w:val="1"/>
              </w:numPr>
              <w:outlineLvl w:val="1"/>
              <w:rPr>
                <w:b w:val="0"/>
                <w:sz w:val="18"/>
                <w:szCs w:val="18"/>
              </w:rPr>
            </w:pPr>
            <w:r w:rsidRPr="00C24790">
              <w:rPr>
                <w:b w:val="0"/>
                <w:color w:val="000000"/>
                <w:sz w:val="18"/>
                <w:szCs w:val="18"/>
              </w:rPr>
              <w:t>Body Length – Medium</w:t>
            </w:r>
          </w:p>
        </w:tc>
        <w:tc>
          <w:tcPr>
            <w:tcW w:w="2370" w:type="dxa"/>
          </w:tcPr>
          <w:p w14:paraId="220BACB2" w14:textId="77777777" w:rsidR="00251487" w:rsidRPr="00C24790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18"/>
              </w:rPr>
            </w:pPr>
            <w:r w:rsidRPr="00C24790">
              <w:rPr>
                <w:b w:val="0"/>
                <w:sz w:val="18"/>
                <w:szCs w:val="18"/>
              </w:rPr>
              <w:t>Total length 19 – 23cm</w:t>
            </w:r>
          </w:p>
        </w:tc>
      </w:tr>
      <w:tr w:rsidR="00251487" w14:paraId="6E68A49E" w14:textId="77777777" w:rsidTr="00B30F83">
        <w:trPr>
          <w:trHeight w:val="267"/>
        </w:trPr>
        <w:tc>
          <w:tcPr>
            <w:tcW w:w="2346" w:type="dxa"/>
          </w:tcPr>
          <w:p w14:paraId="004A05C9" w14:textId="77777777" w:rsidR="00251487" w:rsidRPr="00C24790" w:rsidRDefault="00251487" w:rsidP="00251487">
            <w:pPr>
              <w:pStyle w:val="NoSpacing"/>
              <w:numPr>
                <w:ilvl w:val="1"/>
                <w:numId w:val="1"/>
              </w:numPr>
              <w:rPr>
                <w:sz w:val="18"/>
                <w:szCs w:val="18"/>
              </w:rPr>
            </w:pPr>
            <w:r w:rsidRPr="00C24790">
              <w:rPr>
                <w:sz w:val="18"/>
                <w:szCs w:val="18"/>
              </w:rPr>
              <w:t>Length – Short</w:t>
            </w:r>
          </w:p>
        </w:tc>
        <w:tc>
          <w:tcPr>
            <w:tcW w:w="2329" w:type="dxa"/>
          </w:tcPr>
          <w:p w14:paraId="32CCA0A6" w14:textId="77777777" w:rsidR="00251487" w:rsidRPr="00C24790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18"/>
              </w:rPr>
            </w:pPr>
            <w:r w:rsidRPr="00C24790">
              <w:rPr>
                <w:b w:val="0"/>
                <w:sz w:val="18"/>
                <w:szCs w:val="18"/>
              </w:rPr>
              <w:t>Total length 10 – 19cm</w:t>
            </w:r>
          </w:p>
        </w:tc>
        <w:tc>
          <w:tcPr>
            <w:tcW w:w="2340" w:type="dxa"/>
          </w:tcPr>
          <w:p w14:paraId="6F3BD5B9" w14:textId="77777777" w:rsidR="00251487" w:rsidRPr="00C24790" w:rsidRDefault="00251487" w:rsidP="00251487">
            <w:pPr>
              <w:pStyle w:val="Heading2"/>
              <w:numPr>
                <w:ilvl w:val="1"/>
                <w:numId w:val="1"/>
              </w:numPr>
              <w:outlineLvl w:val="1"/>
              <w:rPr>
                <w:b w:val="0"/>
                <w:sz w:val="18"/>
                <w:szCs w:val="18"/>
              </w:rPr>
            </w:pPr>
            <w:r w:rsidRPr="00C24790">
              <w:rPr>
                <w:b w:val="0"/>
                <w:color w:val="000000"/>
                <w:sz w:val="18"/>
                <w:szCs w:val="18"/>
              </w:rPr>
              <w:t>Body Length – Stumpy</w:t>
            </w:r>
          </w:p>
        </w:tc>
        <w:tc>
          <w:tcPr>
            <w:tcW w:w="2370" w:type="dxa"/>
          </w:tcPr>
          <w:p w14:paraId="65830521" w14:textId="77777777" w:rsidR="00251487" w:rsidRPr="00C24790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18"/>
              </w:rPr>
            </w:pPr>
            <w:r w:rsidRPr="00C24790">
              <w:rPr>
                <w:b w:val="0"/>
                <w:sz w:val="18"/>
                <w:szCs w:val="18"/>
              </w:rPr>
              <w:t>Total length &lt;10cm</w:t>
            </w:r>
          </w:p>
        </w:tc>
      </w:tr>
      <w:tr w:rsidR="00251487" w14:paraId="439CA3F2" w14:textId="77777777" w:rsidTr="00B30F83">
        <w:trPr>
          <w:trHeight w:val="252"/>
        </w:trPr>
        <w:tc>
          <w:tcPr>
            <w:tcW w:w="2346" w:type="dxa"/>
          </w:tcPr>
          <w:p w14:paraId="3F80353D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>4.1.</w:t>
            </w:r>
            <w:r w:rsidRPr="00842767">
              <w:rPr>
                <w:b w:val="0"/>
                <w:sz w:val="18"/>
                <w:szCs w:val="20"/>
              </w:rPr>
              <w:t xml:space="preserve"> Head </w:t>
            </w:r>
            <w:r>
              <w:rPr>
                <w:b w:val="0"/>
                <w:sz w:val="18"/>
                <w:szCs w:val="20"/>
              </w:rPr>
              <w:t xml:space="preserve">Size </w:t>
            </w:r>
            <w:r w:rsidRPr="00842767">
              <w:rPr>
                <w:b w:val="0"/>
                <w:sz w:val="18"/>
                <w:szCs w:val="20"/>
              </w:rPr>
              <w:t>– Large</w:t>
            </w:r>
          </w:p>
        </w:tc>
        <w:tc>
          <w:tcPr>
            <w:tcW w:w="2329" w:type="dxa"/>
          </w:tcPr>
          <w:p w14:paraId="3487381B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>Head length</w:t>
            </w:r>
            <w:r>
              <w:rPr>
                <w:b w:val="0"/>
                <w:sz w:val="18"/>
                <w:szCs w:val="20"/>
              </w:rPr>
              <w:t xml:space="preserve"> 7.50 – 90cm </w:t>
            </w:r>
          </w:p>
        </w:tc>
        <w:tc>
          <w:tcPr>
            <w:tcW w:w="2340" w:type="dxa"/>
          </w:tcPr>
          <w:p w14:paraId="42804092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>4.2.</w:t>
            </w:r>
            <w:r w:rsidRPr="00842767">
              <w:rPr>
                <w:b w:val="0"/>
                <w:sz w:val="18"/>
                <w:szCs w:val="20"/>
              </w:rPr>
              <w:t xml:space="preserve"> Head – Medium</w:t>
            </w:r>
          </w:p>
        </w:tc>
        <w:tc>
          <w:tcPr>
            <w:tcW w:w="2370" w:type="dxa"/>
          </w:tcPr>
          <w:p w14:paraId="4D39F5EF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>Head length</w:t>
            </w:r>
            <w:r>
              <w:rPr>
                <w:b w:val="0"/>
                <w:sz w:val="18"/>
                <w:szCs w:val="20"/>
              </w:rPr>
              <w:t xml:space="preserve"> 6.50 – 7.50cm </w:t>
            </w:r>
          </w:p>
        </w:tc>
      </w:tr>
      <w:tr w:rsidR="00251487" w14:paraId="166BA1CF" w14:textId="77777777" w:rsidTr="00B30F83">
        <w:trPr>
          <w:trHeight w:val="252"/>
        </w:trPr>
        <w:tc>
          <w:tcPr>
            <w:tcW w:w="2346" w:type="dxa"/>
          </w:tcPr>
          <w:p w14:paraId="6B4A57BF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>4.3.</w:t>
            </w:r>
            <w:r w:rsidRPr="00842767">
              <w:rPr>
                <w:b w:val="0"/>
                <w:sz w:val="18"/>
                <w:szCs w:val="20"/>
              </w:rPr>
              <w:t xml:space="preserve"> Head – Small</w:t>
            </w:r>
          </w:p>
        </w:tc>
        <w:tc>
          <w:tcPr>
            <w:tcW w:w="2329" w:type="dxa"/>
          </w:tcPr>
          <w:p w14:paraId="1E153C9D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>Head length</w:t>
            </w:r>
            <w:r>
              <w:rPr>
                <w:b w:val="0"/>
                <w:sz w:val="18"/>
                <w:szCs w:val="20"/>
              </w:rPr>
              <w:t xml:space="preserve"> 3.50 - 6.50cm</w:t>
            </w:r>
          </w:p>
        </w:tc>
        <w:tc>
          <w:tcPr>
            <w:tcW w:w="2340" w:type="dxa"/>
          </w:tcPr>
          <w:p w14:paraId="2FC32130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>4.4.</w:t>
            </w:r>
            <w:r w:rsidRPr="00842767">
              <w:rPr>
                <w:b w:val="0"/>
                <w:sz w:val="18"/>
                <w:szCs w:val="20"/>
              </w:rPr>
              <w:t xml:space="preserve"> Head – Very Small</w:t>
            </w:r>
          </w:p>
        </w:tc>
        <w:tc>
          <w:tcPr>
            <w:tcW w:w="2370" w:type="dxa"/>
          </w:tcPr>
          <w:p w14:paraId="6BDCF338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>Head length</w:t>
            </w:r>
            <w:r>
              <w:rPr>
                <w:b w:val="0"/>
                <w:sz w:val="18"/>
                <w:szCs w:val="20"/>
              </w:rPr>
              <w:t xml:space="preserve"> 2.20 – 3.50cm</w:t>
            </w:r>
          </w:p>
        </w:tc>
      </w:tr>
      <w:tr w:rsidR="00251487" w14:paraId="18DF7326" w14:textId="77777777" w:rsidTr="00B30F83">
        <w:trPr>
          <w:trHeight w:val="252"/>
        </w:trPr>
        <w:tc>
          <w:tcPr>
            <w:tcW w:w="2346" w:type="dxa"/>
          </w:tcPr>
          <w:p w14:paraId="3A2B3C6B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>5.1.</w:t>
            </w:r>
            <w:r w:rsidRPr="00842767">
              <w:rPr>
                <w:b w:val="0"/>
                <w:sz w:val="18"/>
                <w:szCs w:val="20"/>
              </w:rPr>
              <w:t xml:space="preserve"> Tail</w:t>
            </w:r>
            <w:r>
              <w:rPr>
                <w:b w:val="0"/>
                <w:sz w:val="18"/>
                <w:szCs w:val="20"/>
              </w:rPr>
              <w:t xml:space="preserve"> </w:t>
            </w:r>
            <w:r w:rsidRPr="00842767">
              <w:rPr>
                <w:b w:val="0"/>
                <w:sz w:val="18"/>
                <w:szCs w:val="20"/>
              </w:rPr>
              <w:t>– Large</w:t>
            </w:r>
          </w:p>
        </w:tc>
        <w:tc>
          <w:tcPr>
            <w:tcW w:w="2329" w:type="dxa"/>
          </w:tcPr>
          <w:p w14:paraId="27B9B3E2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 xml:space="preserve">Caudal fin </w:t>
            </w:r>
            <w:r>
              <w:rPr>
                <w:b w:val="0"/>
                <w:sz w:val="18"/>
                <w:szCs w:val="20"/>
              </w:rPr>
              <w:t xml:space="preserve">3.35 - 4.30cm </w:t>
            </w:r>
          </w:p>
        </w:tc>
        <w:tc>
          <w:tcPr>
            <w:tcW w:w="2340" w:type="dxa"/>
          </w:tcPr>
          <w:p w14:paraId="1A36A4DE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>5.2.</w:t>
            </w:r>
            <w:r w:rsidRPr="00842767">
              <w:rPr>
                <w:b w:val="0"/>
                <w:sz w:val="18"/>
                <w:szCs w:val="20"/>
              </w:rPr>
              <w:t xml:space="preserve"> Tail– Medium</w:t>
            </w:r>
          </w:p>
        </w:tc>
        <w:tc>
          <w:tcPr>
            <w:tcW w:w="2370" w:type="dxa"/>
          </w:tcPr>
          <w:p w14:paraId="3D5FA23A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 xml:space="preserve">Caudal fin </w:t>
            </w:r>
            <w:r>
              <w:rPr>
                <w:b w:val="0"/>
                <w:sz w:val="18"/>
                <w:szCs w:val="20"/>
              </w:rPr>
              <w:t xml:space="preserve">3.35 - 2.95cm </w:t>
            </w:r>
          </w:p>
        </w:tc>
      </w:tr>
      <w:tr w:rsidR="00251487" w14:paraId="6D90E4AD" w14:textId="77777777" w:rsidTr="00B30F83">
        <w:trPr>
          <w:trHeight w:val="252"/>
        </w:trPr>
        <w:tc>
          <w:tcPr>
            <w:tcW w:w="2346" w:type="dxa"/>
          </w:tcPr>
          <w:p w14:paraId="4F5137BE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>5.3.</w:t>
            </w:r>
            <w:r w:rsidRPr="00842767">
              <w:rPr>
                <w:b w:val="0"/>
                <w:sz w:val="18"/>
                <w:szCs w:val="20"/>
              </w:rPr>
              <w:t xml:space="preserve"> Tail – Small</w:t>
            </w:r>
          </w:p>
        </w:tc>
        <w:tc>
          <w:tcPr>
            <w:tcW w:w="2329" w:type="dxa"/>
          </w:tcPr>
          <w:p w14:paraId="79D4640A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>Caudal fin</w:t>
            </w:r>
            <w:r>
              <w:rPr>
                <w:b w:val="0"/>
                <w:sz w:val="18"/>
                <w:szCs w:val="20"/>
              </w:rPr>
              <w:t xml:space="preserve"> 1.75 - 2.05cm</w:t>
            </w:r>
          </w:p>
        </w:tc>
        <w:tc>
          <w:tcPr>
            <w:tcW w:w="2340" w:type="dxa"/>
          </w:tcPr>
          <w:p w14:paraId="640EC2AD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sz w:val="18"/>
                <w:szCs w:val="20"/>
              </w:rPr>
              <w:t>5.4.</w:t>
            </w:r>
            <w:r w:rsidRPr="00842767">
              <w:rPr>
                <w:b w:val="0"/>
                <w:sz w:val="18"/>
                <w:szCs w:val="20"/>
              </w:rPr>
              <w:t xml:space="preserve"> Tail – Very Small</w:t>
            </w:r>
          </w:p>
        </w:tc>
        <w:tc>
          <w:tcPr>
            <w:tcW w:w="2370" w:type="dxa"/>
          </w:tcPr>
          <w:p w14:paraId="254F482E" w14:textId="77777777" w:rsidR="00251487" w:rsidRPr="00842767" w:rsidRDefault="00251487" w:rsidP="00B30F83">
            <w:pPr>
              <w:pStyle w:val="Heading2"/>
              <w:ind w:left="0" w:firstLine="0"/>
              <w:outlineLvl w:val="1"/>
              <w:rPr>
                <w:b w:val="0"/>
                <w:sz w:val="18"/>
                <w:szCs w:val="20"/>
              </w:rPr>
            </w:pPr>
            <w:r w:rsidRPr="00842767">
              <w:rPr>
                <w:b w:val="0"/>
                <w:sz w:val="18"/>
                <w:szCs w:val="20"/>
              </w:rPr>
              <w:t>Caudal fin</w:t>
            </w:r>
            <w:r>
              <w:rPr>
                <w:b w:val="0"/>
                <w:sz w:val="18"/>
                <w:szCs w:val="20"/>
              </w:rPr>
              <w:t xml:space="preserve"> 1.15 – 1.75cm</w:t>
            </w:r>
          </w:p>
        </w:tc>
      </w:tr>
    </w:tbl>
    <w:p w14:paraId="6AA1A420" w14:textId="77777777" w:rsidR="00251487" w:rsidRPr="00284BD7" w:rsidRDefault="00251487" w:rsidP="00251487">
      <w:pPr>
        <w:pStyle w:val="Heading2"/>
      </w:pPr>
      <w:r>
        <w:t xml:space="preserve">Table 3. </w:t>
      </w:r>
      <w:r>
        <w:rPr>
          <w:b w:val="0"/>
        </w:rPr>
        <w:t>Morphometric traits’ dictionary</w:t>
      </w:r>
    </w:p>
    <w:p w14:paraId="56225363" w14:textId="77777777" w:rsidR="00251487" w:rsidRDefault="00251487" w:rsidP="00251487">
      <w:pPr>
        <w:pStyle w:val="NoSpacing"/>
        <w:spacing w:line="360" w:lineRule="auto"/>
        <w:jc w:val="both"/>
        <w:rPr>
          <w:lang w:val="en-GB"/>
        </w:rPr>
      </w:pPr>
    </w:p>
    <w:p w14:paraId="7DE5EF27" w14:textId="77777777" w:rsidR="00251487" w:rsidRDefault="00251487" w:rsidP="00251487">
      <w:pPr>
        <w:pStyle w:val="NoSpacing"/>
        <w:spacing w:line="360" w:lineRule="auto"/>
        <w:jc w:val="both"/>
        <w:rPr>
          <w:lang w:val="en-GB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6DC4F3" wp14:editId="50295918">
            <wp:simplePos x="0" y="0"/>
            <wp:positionH relativeFrom="margin">
              <wp:posOffset>3716655</wp:posOffset>
            </wp:positionH>
            <wp:positionV relativeFrom="paragraph">
              <wp:posOffset>12065</wp:posOffset>
            </wp:positionV>
            <wp:extent cx="1207770" cy="2133600"/>
            <wp:effectExtent l="0" t="0" r="0" b="0"/>
            <wp:wrapTight wrapText="bothSides">
              <wp:wrapPolygon edited="0">
                <wp:start x="0" y="0"/>
                <wp:lineTo x="0" y="21407"/>
                <wp:lineTo x="21123" y="21407"/>
                <wp:lineTo x="21123" y="0"/>
                <wp:lineTo x="0" y="0"/>
              </wp:wrapPolygon>
            </wp:wrapTight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D4BDE1C" wp14:editId="4294C3B2">
            <wp:simplePos x="0" y="0"/>
            <wp:positionH relativeFrom="column">
              <wp:posOffset>361950</wp:posOffset>
            </wp:positionH>
            <wp:positionV relativeFrom="paragraph">
              <wp:posOffset>12065</wp:posOffset>
            </wp:positionV>
            <wp:extent cx="3067050" cy="2085975"/>
            <wp:effectExtent l="0" t="0" r="0" b="9525"/>
            <wp:wrapTight wrapText="bothSides">
              <wp:wrapPolygon edited="0">
                <wp:start x="0" y="0"/>
                <wp:lineTo x="0" y="21501"/>
                <wp:lineTo x="21466" y="21501"/>
                <wp:lineTo x="21466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orphometric trait variables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99" t="15100" r="24199" b="22507"/>
                    <a:stretch/>
                  </pic:blipFill>
                  <pic:spPr bwMode="auto">
                    <a:xfrm>
                      <a:off x="0" y="0"/>
                      <a:ext cx="3067050" cy="2085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914A479" w14:textId="77777777" w:rsidR="00251487" w:rsidRDefault="00251487" w:rsidP="00251487">
      <w:pPr>
        <w:pStyle w:val="NoSpacing"/>
        <w:spacing w:line="360" w:lineRule="auto"/>
        <w:jc w:val="both"/>
        <w:rPr>
          <w:lang w:val="en-GB"/>
        </w:rPr>
      </w:pPr>
    </w:p>
    <w:p w14:paraId="27F6B929" w14:textId="77777777" w:rsidR="00251487" w:rsidRDefault="00251487" w:rsidP="00251487">
      <w:pPr>
        <w:pStyle w:val="NoSpacing"/>
        <w:spacing w:line="360" w:lineRule="auto"/>
        <w:jc w:val="both"/>
        <w:rPr>
          <w:lang w:val="en-GB"/>
        </w:rPr>
      </w:pPr>
    </w:p>
    <w:p w14:paraId="3F2A0F78" w14:textId="77777777" w:rsidR="00251487" w:rsidRDefault="00251487" w:rsidP="00251487">
      <w:pPr>
        <w:pStyle w:val="NoSpacing"/>
        <w:rPr>
          <w:lang w:val="en-GB"/>
        </w:rPr>
      </w:pPr>
    </w:p>
    <w:p w14:paraId="4BA04390" w14:textId="77777777" w:rsidR="00251487" w:rsidRDefault="00251487" w:rsidP="00251487">
      <w:pPr>
        <w:pStyle w:val="NoSpacing"/>
        <w:rPr>
          <w:lang w:val="en-GB"/>
        </w:rPr>
      </w:pPr>
    </w:p>
    <w:p w14:paraId="5E4CC467" w14:textId="77777777" w:rsidR="00251487" w:rsidRDefault="00251487" w:rsidP="00251487">
      <w:pPr>
        <w:pStyle w:val="NoSpacing"/>
        <w:rPr>
          <w:lang w:val="en-GB"/>
        </w:rPr>
      </w:pPr>
    </w:p>
    <w:p w14:paraId="42177C22" w14:textId="77777777" w:rsidR="00251487" w:rsidRDefault="00251487" w:rsidP="00251487">
      <w:pPr>
        <w:pStyle w:val="NoSpacing"/>
        <w:rPr>
          <w:lang w:val="en-GB"/>
        </w:rPr>
      </w:pPr>
    </w:p>
    <w:p w14:paraId="1A020097" w14:textId="77777777" w:rsidR="00251487" w:rsidRDefault="00251487" w:rsidP="00251487">
      <w:pPr>
        <w:pStyle w:val="NoSpacing"/>
        <w:rPr>
          <w:lang w:val="en-GB"/>
        </w:rPr>
      </w:pPr>
    </w:p>
    <w:p w14:paraId="59DD6B55" w14:textId="77777777" w:rsidR="00251487" w:rsidRDefault="00251487" w:rsidP="00251487">
      <w:pPr>
        <w:pStyle w:val="NoSpacing"/>
        <w:rPr>
          <w:lang w:val="en-GB"/>
        </w:rPr>
      </w:pPr>
    </w:p>
    <w:p w14:paraId="1E6B8ADA" w14:textId="77777777" w:rsidR="00251487" w:rsidRDefault="00251487" w:rsidP="00251487">
      <w:pPr>
        <w:pStyle w:val="NoSpacing"/>
        <w:rPr>
          <w:lang w:val="en-GB"/>
        </w:rPr>
      </w:pPr>
    </w:p>
    <w:p w14:paraId="1EBA810C" w14:textId="77777777" w:rsidR="00251487" w:rsidRDefault="00251487" w:rsidP="00251487">
      <w:pPr>
        <w:pStyle w:val="NoSpacing"/>
        <w:rPr>
          <w:lang w:val="en-GB"/>
        </w:rPr>
      </w:pPr>
    </w:p>
    <w:p w14:paraId="73F57782" w14:textId="77777777" w:rsidR="00251487" w:rsidRDefault="00251487" w:rsidP="00251487">
      <w:pPr>
        <w:pStyle w:val="NoSpacing"/>
        <w:rPr>
          <w:lang w:val="en-GB"/>
        </w:rPr>
      </w:pPr>
    </w:p>
    <w:p w14:paraId="2AF6A160" w14:textId="77777777" w:rsidR="00251487" w:rsidRPr="00284BD7" w:rsidRDefault="00251487" w:rsidP="00251487">
      <w:pPr>
        <w:pStyle w:val="Heading2"/>
        <w:rPr>
          <w:lang w:val="en-GB"/>
        </w:rPr>
      </w:pPr>
      <w:r w:rsidRPr="00284BD7">
        <w:rPr>
          <w:lang w:val="en-GB"/>
        </w:rPr>
        <w:t xml:space="preserve">Figure </w:t>
      </w:r>
      <w:r>
        <w:rPr>
          <w:lang w:val="en-GB"/>
        </w:rPr>
        <w:t>3, 4;</w:t>
      </w:r>
      <w:r w:rsidRPr="00284BD7">
        <w:rPr>
          <w:lang w:val="en-GB"/>
        </w:rPr>
        <w:t xml:space="preserve"> </w:t>
      </w:r>
      <w:r w:rsidRPr="00757332">
        <w:rPr>
          <w:b w:val="0"/>
          <w:lang w:val="en-GB"/>
        </w:rPr>
        <w:t>Interview picture aids (</w:t>
      </w:r>
      <w:r>
        <w:rPr>
          <w:b w:val="0"/>
          <w:lang w:val="en-GB"/>
        </w:rPr>
        <w:t>source: adapted by author from WorldFish</w:t>
      </w:r>
      <w:r w:rsidRPr="00757332">
        <w:rPr>
          <w:b w:val="0"/>
          <w:lang w:val="en-GB"/>
        </w:rPr>
        <w:t>, 2017</w:t>
      </w:r>
      <w:r>
        <w:rPr>
          <w:b w:val="0"/>
          <w:lang w:val="en-GB"/>
        </w:rPr>
        <w:t xml:space="preserve">; </w:t>
      </w:r>
      <w:r>
        <w:rPr>
          <w:b w:val="0"/>
          <w:lang w:val="en-GB"/>
        </w:rPr>
        <w:fldChar w:fldCharType="begin" w:fldLock="1"/>
      </w:r>
      <w:r>
        <w:rPr>
          <w:b w:val="0"/>
          <w:lang w:val="en-GB"/>
        </w:rPr>
        <w:instrText>ADDIN CSL_CITATION {"citationItems":[{"id":"ITEM-1","itemData":{"author":[{"dropping-particle":"","family":"Hassanien","given":"H A","non-dropping-particle":"","parse-names":false,"suffix":""},{"dropping-particle":"","family":"Kamel","given":"Ebtehag A","non-dropping-particle":"","parse-names":false,"suffix":""},{"dropping-particle":"","family":"Salem","given":"M A","non-dropping-particle":"","parse-names":false,"suffix":""},{"dropping-particle":"","family":"Dorgham","given":"A S","non-dropping-particle":"","parse-names":false,"suffix":""}],"container-title":"Journal of the Arabian Aquaculture Society","id":"ITEM-1","issue":"2","issued":{"date-parts":[["2011"]]},"page":"424-440","title":"Multivariate analysis of morphometric parameters in wild and cultured Nile tilapia Oreochromis niloticus","type":"article-journal","volume":"6"},"uris":["http://www.mendeley.com/documents/?uuid=76ad2f73-f34f-4a07-811f-0e7022128155"]}],"mendeley":{"formattedCitation":"(Hassanien et al., 2011)","manualFormatting":"Hassanien et al. 2011","plainTextFormattedCitation":"(Hassanien et al., 2011)","previouslyFormattedCitation":"(Hassanien et al. 2011)"},"properties":{"noteIndex":0},"schema":"https://github.com/citation-style-language/schema/raw/master/csl-citation.json"}</w:instrText>
      </w:r>
      <w:r>
        <w:rPr>
          <w:b w:val="0"/>
          <w:lang w:val="en-GB"/>
        </w:rPr>
        <w:fldChar w:fldCharType="separate"/>
      </w:r>
      <w:r w:rsidRPr="00842767">
        <w:rPr>
          <w:b w:val="0"/>
          <w:noProof/>
          <w:lang w:val="en-GB"/>
        </w:rPr>
        <w:t>Hassanien et al. 2011</w:t>
      </w:r>
      <w:r>
        <w:rPr>
          <w:b w:val="0"/>
          <w:lang w:val="en-GB"/>
        </w:rPr>
        <w:fldChar w:fldCharType="end"/>
      </w:r>
      <w:r w:rsidRPr="00757332">
        <w:rPr>
          <w:b w:val="0"/>
          <w:lang w:val="en-GB"/>
        </w:rPr>
        <w:t xml:space="preserve">; </w:t>
      </w:r>
      <w:r>
        <w:rPr>
          <w:b w:val="0"/>
          <w:lang w:val="en-GB"/>
        </w:rPr>
        <w:fldChar w:fldCharType="begin" w:fldLock="1"/>
      </w:r>
      <w:r>
        <w:rPr>
          <w:b w:val="0"/>
          <w:lang w:val="en-GB"/>
        </w:rPr>
        <w:instrText>ADDIN CSL_CITATION {"citationItems":[{"id":"ITEM-1","itemData":{"author":[{"dropping-particle":"","family":"KOSAI","given":"Piya","non-dropping-particle":"","parse-names":false,"suffix":""},{"dropping-particle":"","family":"Sathavorasmith","given":"Piyadon","non-dropping-particle":"","parse-names":false,"suffix":""},{"dropping-particle":"","family":"Jiraungkoorskul","given":"Kanitta","non-dropping-particle":"","parse-names":false,"suffix":""},{"dropping-particle":"","family":"Jiraungkoorskul","given":"Wannee","non-dropping-particle":"","parse-names":false,"suffix":""}],"container-title":"Walailak Journal of Science and Technology (WJST)","id":"ITEM-1","issue":"10","issued":{"date-parts":[["2014"]]},"page":"857-863","title":"Morphometric characters of Nile tilapia (Oreochromis niloticus) in Thailand","type":"article-journal","volume":"11"},"uris":["http://www.mendeley.com/documents/?uuid=182c25ef-6c13-4bd0-81de-3e0c9ab7eb0a"]}],"mendeley":{"formattedCitation":"(KOSAI et al., 2014)","manualFormatting":"Kosai et al. 2014","plainTextFormattedCitation":"(KOSAI et al., 2014)","previouslyFormattedCitation":"(KOSAI et al. 2014)"},"properties":{"noteIndex":0},"schema":"https://github.com/citation-style-language/schema/raw/master/csl-citation.json"}</w:instrText>
      </w:r>
      <w:r>
        <w:rPr>
          <w:b w:val="0"/>
          <w:lang w:val="en-GB"/>
        </w:rPr>
        <w:fldChar w:fldCharType="separate"/>
      </w:r>
      <w:r w:rsidRPr="003A398F">
        <w:rPr>
          <w:b w:val="0"/>
          <w:noProof/>
          <w:lang w:val="en-GB"/>
        </w:rPr>
        <w:t>K</w:t>
      </w:r>
      <w:r>
        <w:rPr>
          <w:b w:val="0"/>
          <w:noProof/>
          <w:lang w:val="en-GB"/>
        </w:rPr>
        <w:t>osai</w:t>
      </w:r>
      <w:r w:rsidRPr="003A398F">
        <w:rPr>
          <w:b w:val="0"/>
          <w:noProof/>
          <w:lang w:val="en-GB"/>
        </w:rPr>
        <w:t xml:space="preserve"> et al. 2014</w:t>
      </w:r>
      <w:r>
        <w:rPr>
          <w:b w:val="0"/>
          <w:lang w:val="en-GB"/>
        </w:rPr>
        <w:fldChar w:fldCharType="end"/>
      </w:r>
      <w:r>
        <w:rPr>
          <w:b w:val="0"/>
          <w:lang w:val="en-GB"/>
        </w:rPr>
        <w:t xml:space="preserve">; </w:t>
      </w:r>
      <w:r>
        <w:rPr>
          <w:b w:val="0"/>
          <w:lang w:val="en-GB"/>
        </w:rPr>
        <w:fldChar w:fldCharType="begin" w:fldLock="1"/>
      </w:r>
      <w:r>
        <w:rPr>
          <w:b w:val="0"/>
          <w:lang w:val="en-GB"/>
        </w:rPr>
        <w:instrText>ADDIN CSL_CITATION {"citationItems":[{"id":"ITEM-1","itemData":{"author":[{"dropping-particle":"","family":"Rocha, D. N., Simões, L. N., Paiva, G., &amp; Gomes","given":"L. C.","non-dropping-particle":"","parse-names":false,"suffix":""}],"container-title":"Revista Brasileira de Zootecnia","id":"ITEM-1","issue":"7","issued":{"date-parts":[["2012"]]},"page":"1795-1799","title":"Sensory, morphometric and proximate analyses of Nile tilapia reared in ponds and net-cages","type":"article-journal","volume":"41"},"uris":["http://www.mendeley.com/documents/?uuid=482ae463-4a77-4bbd-98be-249620bd7cf6"]}],"mendeley":{"formattedCitation":"(Rocha, D. N., Simões, L. N., Paiva, G., &amp; Gomes, 2012)","manualFormatting":"Rocha et al. 2012","plainTextFormattedCitation":"(Rocha, D. N., Simões, L. N., Paiva, G., &amp; Gomes, 2012)","previouslyFormattedCitation":"(Rocha, D. N., Simões, L. N., Paiva, G., &amp; Gomes 2012)"},"properties":{"noteIndex":0},"schema":"https://github.com/citation-style-language/schema/raw/master/csl-citation.json"}</w:instrText>
      </w:r>
      <w:r>
        <w:rPr>
          <w:b w:val="0"/>
          <w:lang w:val="en-GB"/>
        </w:rPr>
        <w:fldChar w:fldCharType="separate"/>
      </w:r>
      <w:r>
        <w:rPr>
          <w:b w:val="0"/>
          <w:noProof/>
          <w:lang w:val="en-GB"/>
        </w:rPr>
        <w:t xml:space="preserve">Rocha et al. </w:t>
      </w:r>
      <w:r w:rsidRPr="00842767">
        <w:rPr>
          <w:b w:val="0"/>
          <w:noProof/>
          <w:lang w:val="en-GB"/>
        </w:rPr>
        <w:t>2012</w:t>
      </w:r>
      <w:r>
        <w:rPr>
          <w:b w:val="0"/>
          <w:lang w:val="en-GB"/>
        </w:rPr>
        <w:fldChar w:fldCharType="end"/>
      </w:r>
      <w:r>
        <w:rPr>
          <w:b w:val="0"/>
          <w:lang w:val="en-GB"/>
        </w:rPr>
        <w:t>;</w:t>
      </w:r>
      <w:r w:rsidRPr="00757332">
        <w:rPr>
          <w:b w:val="0"/>
          <w:lang w:val="en-GB"/>
        </w:rPr>
        <w:t>)</w:t>
      </w:r>
    </w:p>
    <w:p w14:paraId="5299B01F" w14:textId="77777777" w:rsidR="00C95DAF" w:rsidRDefault="00C95DAF"/>
    <w:p w14:paraId="6D0683B4" w14:textId="77777777" w:rsidR="00251487" w:rsidRPr="00251487" w:rsidRDefault="00251487" w:rsidP="00251487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Times New Roman" w:hAnsi="Times New Roman"/>
          <w:noProof/>
          <w:szCs w:val="24"/>
        </w:rPr>
      </w:pPr>
      <w:r w:rsidRPr="00251487">
        <w:rPr>
          <w:rFonts w:ascii="Times New Roman" w:hAnsi="Times New Roman"/>
        </w:rPr>
        <w:fldChar w:fldCharType="begin" w:fldLock="1"/>
      </w:r>
      <w:r w:rsidRPr="00251487">
        <w:rPr>
          <w:rFonts w:ascii="Times New Roman" w:hAnsi="Times New Roman"/>
        </w:rPr>
        <w:instrText xml:space="preserve">ADDIN Mendeley Bibliography CSL_BIBLIOGRAPHY </w:instrText>
      </w:r>
      <w:r w:rsidRPr="00251487">
        <w:rPr>
          <w:rFonts w:ascii="Times New Roman" w:hAnsi="Times New Roman"/>
        </w:rPr>
        <w:fldChar w:fldCharType="separate"/>
      </w:r>
      <w:r w:rsidRPr="00251487">
        <w:rPr>
          <w:rFonts w:ascii="Times New Roman" w:hAnsi="Times New Roman"/>
          <w:noProof/>
          <w:szCs w:val="24"/>
        </w:rPr>
        <w:t>Hassanien, H.A., Kamel, E.A., Salem, M.A., Dorgham, A.S., 2011. Multivariate analysis of morphometric parameters in wild and cultured Nile tilapia Oreochromis niloticus. J. Arab. Aquac. Soc. 6, 424–440.</w:t>
      </w:r>
    </w:p>
    <w:p w14:paraId="2DF7868E" w14:textId="77777777" w:rsidR="00251487" w:rsidRPr="00251487" w:rsidRDefault="00251487" w:rsidP="00251487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Times New Roman" w:hAnsi="Times New Roman"/>
          <w:noProof/>
          <w:szCs w:val="24"/>
        </w:rPr>
      </w:pPr>
      <w:r w:rsidRPr="00251487">
        <w:rPr>
          <w:rFonts w:ascii="Times New Roman" w:hAnsi="Times New Roman"/>
          <w:noProof/>
          <w:szCs w:val="24"/>
        </w:rPr>
        <w:t>KOSAI, P., Sathavorasmith, P., Jiraungkoorskul, K., Jiraungkoorskul, W., 2014. Morphometric characters of Nile tilapia (Oreochromis niloticus) in Thailand. Walailak J. Sci. Technol. 11, 857–863.</w:t>
      </w:r>
    </w:p>
    <w:p w14:paraId="0BF1BA4C" w14:textId="77777777" w:rsidR="00251487" w:rsidRPr="00251487" w:rsidRDefault="00251487" w:rsidP="00251487">
      <w:pPr>
        <w:widowControl w:val="0"/>
        <w:autoSpaceDE w:val="0"/>
        <w:autoSpaceDN w:val="0"/>
        <w:adjustRightInd w:val="0"/>
        <w:spacing w:line="240" w:lineRule="auto"/>
        <w:ind w:left="480" w:hanging="480"/>
        <w:rPr>
          <w:rFonts w:ascii="Times New Roman" w:hAnsi="Times New Roman"/>
          <w:noProof/>
        </w:rPr>
      </w:pPr>
      <w:r w:rsidRPr="00251487">
        <w:rPr>
          <w:rFonts w:ascii="Times New Roman" w:hAnsi="Times New Roman"/>
          <w:noProof/>
          <w:szCs w:val="24"/>
        </w:rPr>
        <w:t>Rocha, D. N., Simões, L. N., Paiva, G., &amp; Gomes, L.C., 2012. Sensory, morphometric and proximate analyses of Nile tilapia reared in ponds and net-cages. Rev. Bras. Zootec. 41, 1795–1799.</w:t>
      </w:r>
    </w:p>
    <w:p w14:paraId="5384BEBD" w14:textId="77777777" w:rsidR="00251487" w:rsidRDefault="00251487">
      <w:r w:rsidRPr="00251487">
        <w:rPr>
          <w:rFonts w:ascii="Times New Roman" w:hAnsi="Times New Roman"/>
        </w:rPr>
        <w:fldChar w:fldCharType="end"/>
      </w:r>
      <w:bookmarkStart w:id="0" w:name="_GoBack"/>
      <w:bookmarkEnd w:id="0"/>
    </w:p>
    <w:sectPr w:rsidR="00251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8660E"/>
    <w:multiLevelType w:val="multilevel"/>
    <w:tmpl w:val="7BACD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487"/>
    <w:rsid w:val="00251487"/>
    <w:rsid w:val="00900BC0"/>
    <w:rsid w:val="00C95DAF"/>
    <w:rsid w:val="00C9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7266C"/>
  <w15:chartTrackingRefBased/>
  <w15:docId w15:val="{69252D13-05BC-46A8-8BB2-D9CBB25D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487"/>
    <w:pPr>
      <w:spacing w:after="0" w:line="276" w:lineRule="auto"/>
      <w:ind w:left="360" w:hanging="360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1487"/>
    <w:pPr>
      <w:keepNext/>
      <w:keepLines/>
      <w:spacing w:line="240" w:lineRule="auto"/>
      <w:outlineLvl w:val="1"/>
    </w:pPr>
    <w:rPr>
      <w:rFonts w:ascii="Times New Roman" w:eastAsia="Times New Roman" w:hAnsi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1487"/>
    <w:rPr>
      <w:rFonts w:ascii="Times New Roman" w:eastAsia="Times New Roman" w:hAnsi="Times New Roman" w:cs="Times New Roman"/>
      <w:b/>
      <w:bCs/>
      <w:szCs w:val="26"/>
    </w:rPr>
  </w:style>
  <w:style w:type="paragraph" w:styleId="NoSpacing">
    <w:name w:val="No Spacing"/>
    <w:link w:val="NoSpacingChar"/>
    <w:uiPriority w:val="1"/>
    <w:qFormat/>
    <w:rsid w:val="0025148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oSpacingChar">
    <w:name w:val="No Spacing Char"/>
    <w:link w:val="NoSpacing"/>
    <w:uiPriority w:val="1"/>
    <w:rsid w:val="00251487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2514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3F275-ADBC-4B18-86F8-4CD4E144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Murphy, Seamus (WorldFish)</dc:creator>
  <cp:keywords/>
  <dc:description/>
  <cp:lastModifiedBy>Murphy, Seamus (WorldFish)</cp:lastModifiedBy>
  <cp:revision>1</cp:revision>
  <dcterms:created xsi:type="dcterms:W3CDTF">2018-10-24T07:45:00Z</dcterms:created>
  <dcterms:modified xsi:type="dcterms:W3CDTF">2018-10-24T07:47:00Z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fa32d36c-7627-36c8-b08a-61fb4fa4f5cb</vt:lpwstr>
  </property>
  <property fmtid="{D5CDD505-2E9C-101B-9397-08002B2CF9AE}" pid="4" name="Mendeley Citation Style_1">
    <vt:lpwstr>http://www.zotero.org/styles/aquaculture</vt:lpwstr>
  </property>
</Properties>
</file>